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1FEDC" w14:textId="266515AB" w:rsidR="00F223B7" w:rsidRPr="0033027D" w:rsidRDefault="00F223B7" w:rsidP="00F223B7">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96e</w:t>
      </w:r>
      <w:r w:rsidRPr="0033027D">
        <w:rPr>
          <w:b/>
          <w:noProof/>
          <w:sz w:val="24"/>
        </w:rPr>
        <w:tab/>
      </w:r>
      <w:r>
        <w:rPr>
          <w:b/>
          <w:noProof/>
          <w:sz w:val="24"/>
        </w:rPr>
        <w:t>R5</w:t>
      </w:r>
      <w:r w:rsidRPr="0033027D">
        <w:rPr>
          <w:b/>
          <w:noProof/>
          <w:sz w:val="24"/>
        </w:rPr>
        <w:t>-</w:t>
      </w:r>
      <w:r>
        <w:rPr>
          <w:b/>
          <w:noProof/>
          <w:sz w:val="24"/>
        </w:rPr>
        <w:t>22426</w:t>
      </w:r>
      <w:r>
        <w:rPr>
          <w:b/>
          <w:noProof/>
          <w:sz w:val="24"/>
        </w:rPr>
        <w:t>4</w:t>
      </w:r>
    </w:p>
    <w:p w14:paraId="352B022F" w14:textId="77777777" w:rsidR="00F223B7" w:rsidRPr="006A45BA" w:rsidRDefault="00F223B7" w:rsidP="00F223B7">
      <w:pPr>
        <w:pStyle w:val="CRCoverPage"/>
        <w:tabs>
          <w:tab w:val="right" w:pos="9639"/>
        </w:tabs>
        <w:spacing w:after="0"/>
        <w:rPr>
          <w:b/>
          <w:noProof/>
          <w:sz w:val="24"/>
        </w:rPr>
      </w:pPr>
      <w:r w:rsidRPr="00CD70B5">
        <w:rPr>
          <w:b/>
          <w:noProof/>
          <w:sz w:val="24"/>
        </w:rPr>
        <w:t>Electronic Meeting, 15 – 26 August, 2022</w:t>
      </w:r>
    </w:p>
    <w:p w14:paraId="4DFF8AC2" w14:textId="77777777" w:rsidR="00F223B7" w:rsidRDefault="00F223B7" w:rsidP="00F223B7">
      <w:pPr>
        <w:pStyle w:val="CRCoverPage"/>
        <w:tabs>
          <w:tab w:val="right" w:pos="9639"/>
        </w:tabs>
        <w:spacing w:after="0"/>
        <w:rPr>
          <w:rFonts w:eastAsia="Batang" w:cs="Arial"/>
          <w:sz w:val="18"/>
          <w:szCs w:val="18"/>
          <w:lang w:eastAsia="zh-CN"/>
        </w:rPr>
      </w:pPr>
    </w:p>
    <w:p w14:paraId="5F7B0B77" w14:textId="77777777" w:rsidR="00F223B7" w:rsidRDefault="00F223B7" w:rsidP="00F223B7">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Pr="00CD61EC">
        <w:rPr>
          <w:b/>
          <w:sz w:val="24"/>
        </w:rPr>
        <w:t>RP-22xxxx</w:t>
      </w:r>
    </w:p>
    <w:p w14:paraId="0E73D004" w14:textId="77777777" w:rsidR="00F223B7" w:rsidRPr="001D5D18" w:rsidRDefault="00F223B7" w:rsidP="00F223B7">
      <w:pPr>
        <w:pStyle w:val="CRCoverPage"/>
        <w:tabs>
          <w:tab w:val="right" w:pos="9639"/>
        </w:tabs>
        <w:spacing w:after="0"/>
        <w:rPr>
          <w:b/>
          <w:noProof/>
          <w:sz w:val="24"/>
          <w:lang w:eastAsia="zh-CN"/>
        </w:rPr>
      </w:pPr>
      <w:r w:rsidRPr="00CD70B5">
        <w:rPr>
          <w:b/>
          <w:sz w:val="24"/>
        </w:rPr>
        <w:t>Electronic Meeting, September 12-16, 2022</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7E21090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223B7">
        <w:rPr>
          <w:rFonts w:ascii="Arial" w:hAnsi="Arial" w:cs="Arial"/>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C5B5B0D" w:rsidR="009B76A1"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129E30F" w:rsidR="00B07BFE" w:rsidRPr="006A7BCB" w:rsidRDefault="00F223B7"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21</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F223B7" w:rsidRDefault="00F223B7" w:rsidP="00F223B7">
      <w:pPr>
        <w:pStyle w:val="4"/>
        <w:rPr>
          <w:highlight w:val="yellow"/>
        </w:rPr>
      </w:pPr>
      <w:r w:rsidRPr="00F223B7">
        <w:rPr>
          <w:rFonts w:hint="eastAsia"/>
          <w:highlight w:val="yellow"/>
        </w:rPr>
        <w:t>R</w:t>
      </w:r>
      <w:r w:rsidRPr="00F223B7">
        <w:rPr>
          <w:highlight w:val="yellow"/>
        </w:rPr>
        <w:t>AN5#9</w:t>
      </w:r>
      <w:r w:rsidRPr="00F223B7">
        <w:rPr>
          <w:highlight w:val="yellow"/>
        </w:rPr>
        <w:t>6</w:t>
      </w:r>
      <w:r w:rsidRPr="00F223B7">
        <w:rPr>
          <w:highlight w:val="yellow"/>
        </w:rPr>
        <w:t>-e:</w:t>
      </w:r>
    </w:p>
    <w:p w14:paraId="16187E55" w14:textId="2B5089C4" w:rsidR="00F223B7" w:rsidRPr="00F223B7" w:rsidRDefault="00F223B7" w:rsidP="00F223B7">
      <w:pPr>
        <w:overflowPunct/>
        <w:autoSpaceDE/>
        <w:autoSpaceDN/>
        <w:snapToGrid w:val="0"/>
        <w:spacing w:afterLines="50" w:after="120"/>
        <w:textAlignment w:val="auto"/>
        <w:rPr>
          <w:highlight w:val="yellow"/>
        </w:rPr>
      </w:pPr>
      <w:r w:rsidRPr="00F223B7">
        <w:rPr>
          <w:rFonts w:hint="eastAsia"/>
          <w:highlight w:val="yellow"/>
        </w:rPr>
        <w:t>W</w:t>
      </w:r>
      <w:r w:rsidRPr="00F223B7">
        <w:rPr>
          <w:highlight w:val="yellow"/>
        </w:rPr>
        <w:t>ork plan is updated in R5-224265</w:t>
      </w:r>
      <w:r w:rsidRPr="00F223B7">
        <w:rPr>
          <w:highlight w:val="yellow"/>
        </w:rPr>
        <w:t xml:space="preserve"> which include all RAN4 completed HPUE CA configurations</w:t>
      </w:r>
      <w:r w:rsidRPr="00F223B7">
        <w:rPr>
          <w:highlight w:val="yellow"/>
        </w:rPr>
        <w:t>.</w:t>
      </w:r>
    </w:p>
    <w:p w14:paraId="73EBECE5" w14:textId="77777777" w:rsidR="00F223B7" w:rsidRPr="00F223B7" w:rsidRDefault="00F223B7" w:rsidP="00F223B7">
      <w:pPr>
        <w:overflowPunct/>
        <w:autoSpaceDE/>
        <w:autoSpaceDN/>
        <w:snapToGrid w:val="0"/>
        <w:spacing w:afterLines="50" w:after="120"/>
        <w:textAlignment w:val="auto"/>
        <w:rPr>
          <w:highlight w:val="yellow"/>
        </w:rPr>
      </w:pPr>
      <w:r w:rsidRPr="00F223B7">
        <w:rPr>
          <w:highlight w:val="yellow"/>
        </w:rPr>
        <w:t>Following CRs are agreed:</w:t>
      </w:r>
    </w:p>
    <w:p w14:paraId="3CEC1124" w14:textId="030731D6" w:rsidR="00F223B7" w:rsidRPr="00F223B7" w:rsidRDefault="00F223B7" w:rsidP="00F223B7">
      <w:pPr>
        <w:pStyle w:val="aff9"/>
        <w:numPr>
          <w:ilvl w:val="0"/>
          <w:numId w:val="26"/>
        </w:numPr>
        <w:overflowPunct/>
        <w:autoSpaceDE/>
        <w:autoSpaceDN/>
        <w:snapToGrid w:val="0"/>
        <w:spacing w:afterLines="50" w:after="120"/>
        <w:ind w:firstLineChars="0"/>
        <w:textAlignment w:val="auto"/>
        <w:rPr>
          <w:highlight w:val="yellow"/>
        </w:rPr>
      </w:pPr>
      <w:r w:rsidRPr="00F223B7">
        <w:rPr>
          <w:highlight w:val="yellow"/>
        </w:rPr>
        <w:t>R5-225063, Update MOP PC2 testing for CA_n41A-n79A, Huawei, Hisilicon</w:t>
      </w:r>
    </w:p>
    <w:p w14:paraId="7202E3D9" w14:textId="38785796" w:rsidR="00F223B7" w:rsidRPr="00F223B7" w:rsidRDefault="00F223B7" w:rsidP="00DC49BD">
      <w:pPr>
        <w:pStyle w:val="aff9"/>
        <w:numPr>
          <w:ilvl w:val="0"/>
          <w:numId w:val="26"/>
        </w:numPr>
        <w:overflowPunct/>
        <w:autoSpaceDE/>
        <w:autoSpaceDN/>
        <w:snapToGrid w:val="0"/>
        <w:spacing w:afterLines="50" w:after="120"/>
        <w:ind w:firstLineChars="0"/>
        <w:textAlignment w:val="auto"/>
        <w:rPr>
          <w:rFonts w:hint="eastAsia"/>
          <w:highlight w:val="yellow"/>
        </w:rPr>
      </w:pPr>
      <w:r w:rsidRPr="00F223B7">
        <w:rPr>
          <w:highlight w:val="yellow"/>
        </w:rPr>
        <w:t>PC2 configuration for CA_n3A-n78A</w:t>
      </w:r>
      <w:r w:rsidRPr="00F223B7">
        <w:rPr>
          <w:highlight w:val="yellow"/>
        </w:rPr>
        <w:t xml:space="preserve"> and </w:t>
      </w:r>
      <w:r w:rsidRPr="00F223B7">
        <w:rPr>
          <w:highlight w:val="yellow"/>
        </w:rPr>
        <w:t>n78 with DL CA_n1A-n78A</w:t>
      </w:r>
      <w:r w:rsidRPr="00F223B7">
        <w:rPr>
          <w:highlight w:val="yellow"/>
        </w:rPr>
        <w:t xml:space="preserve"> is added in </w:t>
      </w:r>
      <w:r w:rsidRPr="00F223B7">
        <w:rPr>
          <w:highlight w:val="yellow"/>
        </w:rPr>
        <w:t>R5-225704</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F223B7" w:rsidRDefault="00F223B7" w:rsidP="00F223B7">
      <w:pPr>
        <w:overflowPunct/>
        <w:autoSpaceDE/>
        <w:autoSpaceDN/>
        <w:snapToGrid w:val="0"/>
        <w:spacing w:after="0"/>
        <w:textAlignment w:val="auto"/>
        <w:rPr>
          <w:rFonts w:ascii="Arial" w:eastAsia="Yu Mincho" w:hAnsi="Arial" w:cs="Arial"/>
          <w:b/>
          <w:bCs/>
          <w:highlight w:val="yellow"/>
          <w:lang w:eastAsia="ja-JP"/>
        </w:rPr>
      </w:pPr>
      <w:r w:rsidRPr="00F223B7">
        <w:rPr>
          <w:rFonts w:ascii="Arial" w:eastAsia="Yu Mincho" w:hAnsi="Arial" w:cs="Arial"/>
          <w:b/>
          <w:bCs/>
          <w:highlight w:val="yellow"/>
          <w:lang w:eastAsia="ja-JP"/>
        </w:rPr>
        <w:t>RAN5#9</w:t>
      </w:r>
      <w:r w:rsidRPr="00F223B7">
        <w:rPr>
          <w:rFonts w:ascii="Arial" w:eastAsia="Yu Mincho" w:hAnsi="Arial" w:cs="Arial"/>
          <w:b/>
          <w:bCs/>
          <w:highlight w:val="yellow"/>
          <w:lang w:eastAsia="ja-JP"/>
        </w:rPr>
        <w:t>6</w:t>
      </w:r>
      <w:r w:rsidRPr="00F223B7">
        <w:rPr>
          <w:rFonts w:ascii="Arial" w:eastAsia="Yu Mincho" w:hAnsi="Arial" w:cs="Arial"/>
          <w:b/>
          <w:bCs/>
          <w:highlight w:val="yellow"/>
          <w:lang w:eastAsia="ja-JP"/>
        </w:rPr>
        <w:t>-e</w:t>
      </w:r>
    </w:p>
    <w:p w14:paraId="14690D38" w14:textId="73E62495"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R5-225602, General updates of clause 5 for R16 CADC configurations, China Unicom, Verizon, Ericsson, Qualcomm, Apple, China Telecom</w:t>
      </w:r>
    </w:p>
    <w:p w14:paraId="21DBE7FA" w14:textId="77777777" w:rsidR="00F223B7" w:rsidRPr="00F223B7" w:rsidRDefault="00F223B7" w:rsidP="00F223B7">
      <w:pPr>
        <w:pStyle w:val="aff9"/>
        <w:numPr>
          <w:ilvl w:val="0"/>
          <w:numId w:val="30"/>
        </w:numPr>
        <w:ind w:firstLineChars="0"/>
        <w:rPr>
          <w:rFonts w:ascii="Arial" w:eastAsia="Yu Mincho" w:hAnsi="Arial" w:cs="Arial"/>
          <w:kern w:val="2"/>
          <w:highlight w:val="yellow"/>
          <w:lang w:val="en-US" w:eastAsia="ja-JP"/>
        </w:rPr>
      </w:pPr>
      <w:r w:rsidRPr="00F223B7">
        <w:rPr>
          <w:rFonts w:ascii="Arial" w:eastAsia="Yu Mincho" w:hAnsi="Arial" w:cs="Arial"/>
          <w:kern w:val="2"/>
          <w:highlight w:val="yellow"/>
          <w:lang w:val="en-US" w:eastAsia="ja-JP"/>
        </w:rPr>
        <w:t>R5-225063, Update MOP PC2 testing for CA_n41A-n79A, Huawei, Hisilicon</w:t>
      </w:r>
    </w:p>
    <w:p w14:paraId="5F164D0E" w14:textId="47B085B4"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R5-224264</w:t>
      </w:r>
      <w:r w:rsidRPr="00F223B7">
        <w:rPr>
          <w:rFonts w:ascii="Arial" w:eastAsia="Yu Mincho" w:hAnsi="Arial" w:cs="Arial"/>
          <w:sz w:val="20"/>
          <w:szCs w:val="20"/>
          <w:highlight w:val="yellow"/>
        </w:rPr>
        <w:t xml:space="preserve">, </w:t>
      </w:r>
      <w:r w:rsidRPr="00F223B7">
        <w:rPr>
          <w:rFonts w:ascii="Arial" w:eastAsia="Yu Mincho" w:hAnsi="Arial" w:cs="Arial"/>
          <w:sz w:val="20"/>
          <w:szCs w:val="20"/>
          <w:highlight w:val="yellow"/>
        </w:rPr>
        <w:t>SR UE Conformance Rel-17 High power UE for NR inter-band Carrier Aggregation with 2 bands downlink and x bands uplink (x=1,2) RAN5#96e</w:t>
      </w:r>
      <w:r w:rsidRPr="00F223B7">
        <w:rPr>
          <w:rFonts w:ascii="Arial" w:eastAsia="Yu Mincho" w:hAnsi="Arial" w:cs="Arial"/>
          <w:sz w:val="20"/>
          <w:szCs w:val="20"/>
          <w:highlight w:val="yellow"/>
        </w:rPr>
        <w:t>, China Telecom</w:t>
      </w:r>
    </w:p>
    <w:p w14:paraId="5A062AD2" w14:textId="6ACDB4DF"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R5-224265</w:t>
      </w:r>
      <w:r w:rsidRPr="00F223B7">
        <w:rPr>
          <w:rFonts w:ascii="Arial" w:eastAsia="Yu Mincho" w:hAnsi="Arial" w:cs="Arial"/>
          <w:sz w:val="20"/>
          <w:szCs w:val="20"/>
          <w:highlight w:val="yellow"/>
        </w:rPr>
        <w:t xml:space="preserve">, </w:t>
      </w:r>
      <w:r w:rsidRPr="00F223B7">
        <w:rPr>
          <w:rFonts w:ascii="Arial" w:eastAsia="Yu Mincho" w:hAnsi="Arial" w:cs="Arial"/>
          <w:sz w:val="20"/>
          <w:szCs w:val="20"/>
          <w:highlight w:val="yellow"/>
        </w:rPr>
        <w:t>WP UE Conformance Rel-17 High power UE for NR inter-band Carrier Aggregation with 2 bands downlink and x bands uplink (x=1,2) RAN5#96e</w:t>
      </w:r>
      <w:r w:rsidRPr="00F223B7">
        <w:rPr>
          <w:rFonts w:ascii="Arial" w:eastAsia="Yu Mincho" w:hAnsi="Arial" w:cs="Arial"/>
          <w:sz w:val="20"/>
          <w:szCs w:val="20"/>
          <w:highlight w:val="yellow"/>
        </w:rPr>
        <w:t>, China Telecom</w:t>
      </w:r>
    </w:p>
    <w:p w14:paraId="0E3D70C5" w14:textId="77777777" w:rsidR="00D96D7F" w:rsidRPr="00F223B7" w:rsidRDefault="00D96D7F" w:rsidP="00D96D7F">
      <w:pPr>
        <w:pStyle w:val="aff7"/>
        <w:snapToGrid w:val="0"/>
        <w:ind w:leftChars="0" w:left="0"/>
        <w:jc w:val="left"/>
        <w:rPr>
          <w:rFonts w:ascii="Arial" w:eastAsia="Yu Mincho" w:hAnsi="Arial" w:cs="Arial"/>
          <w:sz w:val="20"/>
          <w:szCs w:val="20"/>
        </w:rPr>
      </w:pPr>
    </w:p>
    <w:sectPr w:rsidR="00D96D7F" w:rsidRPr="00F223B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6B27" w14:textId="77777777" w:rsidR="001B460D" w:rsidRDefault="001B460D">
      <w:r>
        <w:separator/>
      </w:r>
    </w:p>
  </w:endnote>
  <w:endnote w:type="continuationSeparator" w:id="0">
    <w:p w14:paraId="19F3C523" w14:textId="77777777" w:rsidR="001B460D" w:rsidRDefault="001B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0EFC" w14:textId="77777777" w:rsidR="001B460D" w:rsidRDefault="001B460D">
      <w:r>
        <w:separator/>
      </w:r>
    </w:p>
  </w:footnote>
  <w:footnote w:type="continuationSeparator" w:id="0">
    <w:p w14:paraId="3908333D" w14:textId="77777777" w:rsidR="001B460D" w:rsidRDefault="001B4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7"/>
  </w:num>
  <w:num w:numId="4">
    <w:abstractNumId w:val="22"/>
  </w:num>
  <w:num w:numId="5">
    <w:abstractNumId w:val="11"/>
  </w:num>
  <w:num w:numId="6">
    <w:abstractNumId w:val="28"/>
  </w:num>
  <w:num w:numId="7">
    <w:abstractNumId w:val="2"/>
  </w:num>
  <w:num w:numId="8">
    <w:abstractNumId w:val="9"/>
  </w:num>
  <w:num w:numId="9">
    <w:abstractNumId w:val="18"/>
  </w:num>
  <w:num w:numId="10">
    <w:abstractNumId w:val="29"/>
  </w:num>
  <w:num w:numId="11">
    <w:abstractNumId w:val="19"/>
  </w:num>
  <w:num w:numId="12">
    <w:abstractNumId w:val="17"/>
  </w:num>
  <w:num w:numId="13">
    <w:abstractNumId w:val="25"/>
  </w:num>
  <w:num w:numId="14">
    <w:abstractNumId w:val="5"/>
  </w:num>
  <w:num w:numId="15">
    <w:abstractNumId w:val="14"/>
  </w:num>
  <w:num w:numId="16">
    <w:abstractNumId w:val="3"/>
  </w:num>
  <w:num w:numId="17">
    <w:abstractNumId w:val="13"/>
  </w:num>
  <w:num w:numId="18">
    <w:abstractNumId w:val="26"/>
  </w:num>
  <w:num w:numId="19">
    <w:abstractNumId w:val="24"/>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4</Pages>
  <Words>1058</Words>
  <Characters>6036</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WuJingzhou - China Telecom3</cp:lastModifiedBy>
  <cp:revision>12</cp:revision>
  <dcterms:created xsi:type="dcterms:W3CDTF">2021-08-30T08:34:00Z</dcterms:created>
  <dcterms:modified xsi:type="dcterms:W3CDTF">2022-08-30T05:55:00Z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